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5770" w:rsidRDefault="00DE5770">
      <w:r>
        <w:rPr>
          <w:noProof/>
          <w:lang w:eastAsia="en-GB"/>
        </w:rPr>
        <w:drawing>
          <wp:anchor distT="0" distB="0" distL="114300" distR="114300" simplePos="0" relativeHeight="251659264" behindDoc="0" locked="0" layoutInCell="1" allowOverlap="1" wp14:anchorId="6B7E68C2" wp14:editId="6B85C89E">
            <wp:simplePos x="0" y="0"/>
            <wp:positionH relativeFrom="margin">
              <wp:posOffset>-537845</wp:posOffset>
            </wp:positionH>
            <wp:positionV relativeFrom="paragraph">
              <wp:posOffset>-719082</wp:posOffset>
            </wp:positionV>
            <wp:extent cx="6891135" cy="913765"/>
            <wp:effectExtent l="0" t="0" r="5080" b="635"/>
            <wp:wrapNone/>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91135" cy="9137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E5770" w:rsidRDefault="00DE5770"/>
    <w:tbl>
      <w:tblPr>
        <w:tblStyle w:val="TableGrid"/>
        <w:tblW w:w="0" w:type="auto"/>
        <w:tblLook w:val="04A0" w:firstRow="1" w:lastRow="0" w:firstColumn="1" w:lastColumn="0" w:noHBand="0" w:noVBand="1"/>
      </w:tblPr>
      <w:tblGrid>
        <w:gridCol w:w="4664"/>
        <w:gridCol w:w="4352"/>
      </w:tblGrid>
      <w:tr w:rsidR="00DE5770" w:rsidTr="00DE5770">
        <w:tc>
          <w:tcPr>
            <w:tcW w:w="9016" w:type="dxa"/>
            <w:gridSpan w:val="2"/>
            <w:shd w:val="clear" w:color="auto" w:fill="B4C6E7" w:themeFill="accent5" w:themeFillTint="66"/>
          </w:tcPr>
          <w:p w:rsidR="00DE5770" w:rsidRPr="00DE5770" w:rsidRDefault="00DE5770" w:rsidP="00DE5770">
            <w:pPr>
              <w:jc w:val="center"/>
              <w:rPr>
                <w:b/>
              </w:rPr>
            </w:pPr>
            <w:r w:rsidRPr="00DE5770">
              <w:rPr>
                <w:b/>
              </w:rPr>
              <w:t>Home Le</w:t>
            </w:r>
            <w:r w:rsidR="00CB2E5C">
              <w:rPr>
                <w:b/>
              </w:rPr>
              <w:t>arning due to isolation – WEEK 2</w:t>
            </w:r>
          </w:p>
        </w:tc>
      </w:tr>
      <w:tr w:rsidR="00DE5770" w:rsidTr="00DE5770">
        <w:tc>
          <w:tcPr>
            <w:tcW w:w="9016" w:type="dxa"/>
            <w:gridSpan w:val="2"/>
            <w:shd w:val="clear" w:color="auto" w:fill="C5E0B3" w:themeFill="accent6" w:themeFillTint="66"/>
          </w:tcPr>
          <w:p w:rsidR="00DE5770" w:rsidRDefault="00CB2E5C" w:rsidP="00CB2E5C">
            <w:pPr>
              <w:jc w:val="center"/>
              <w:rPr>
                <w:b/>
              </w:rPr>
            </w:pPr>
            <w:r>
              <w:rPr>
                <w:b/>
              </w:rPr>
              <w:t>EYFS</w:t>
            </w:r>
          </w:p>
          <w:p w:rsidR="00CB2E5C" w:rsidRPr="00CB2E5C" w:rsidRDefault="00CB2E5C" w:rsidP="00CB2E5C">
            <w:pPr>
              <w:jc w:val="center"/>
              <w:rPr>
                <w:b/>
              </w:rPr>
            </w:pPr>
            <w:r>
              <w:rPr>
                <w:b/>
              </w:rPr>
              <w:t>Reception</w:t>
            </w:r>
          </w:p>
        </w:tc>
      </w:tr>
      <w:tr w:rsidR="00DE5770" w:rsidTr="00DE5770">
        <w:tc>
          <w:tcPr>
            <w:tcW w:w="4508" w:type="dxa"/>
            <w:shd w:val="clear" w:color="auto" w:fill="B4C6E7" w:themeFill="accent5" w:themeFillTint="66"/>
          </w:tcPr>
          <w:p w:rsidR="00DE5770" w:rsidRPr="00DE5770" w:rsidRDefault="00DE5770" w:rsidP="00DE5770">
            <w:pPr>
              <w:jc w:val="center"/>
              <w:rPr>
                <w:b/>
              </w:rPr>
            </w:pPr>
            <w:r w:rsidRPr="00DE5770">
              <w:rPr>
                <w:b/>
              </w:rPr>
              <w:t>WEEKLY READING TASKS</w:t>
            </w:r>
          </w:p>
        </w:tc>
        <w:tc>
          <w:tcPr>
            <w:tcW w:w="4508" w:type="dxa"/>
            <w:shd w:val="clear" w:color="auto" w:fill="B4C6E7" w:themeFill="accent5" w:themeFillTint="66"/>
          </w:tcPr>
          <w:p w:rsidR="00DE5770" w:rsidRPr="00DE5770" w:rsidRDefault="00BE460A" w:rsidP="00DE5770">
            <w:pPr>
              <w:jc w:val="center"/>
              <w:rPr>
                <w:b/>
              </w:rPr>
            </w:pPr>
            <w:r>
              <w:rPr>
                <w:b/>
              </w:rPr>
              <w:t>WEEKLY PHONICS</w:t>
            </w:r>
            <w:r w:rsidR="00DE5770" w:rsidRPr="00DE5770">
              <w:rPr>
                <w:b/>
              </w:rPr>
              <w:t xml:space="preserve"> TASKS</w:t>
            </w:r>
          </w:p>
        </w:tc>
      </w:tr>
      <w:tr w:rsidR="00DE5770" w:rsidTr="00DE5770">
        <w:tc>
          <w:tcPr>
            <w:tcW w:w="4508" w:type="dxa"/>
          </w:tcPr>
          <w:p w:rsidR="00CB2E5C" w:rsidRDefault="00DE5770" w:rsidP="00DE5770">
            <w:pPr>
              <w:rPr>
                <w:color w:val="FF0000"/>
              </w:rPr>
            </w:pPr>
            <w:r w:rsidRPr="00DE5770">
              <w:rPr>
                <w:color w:val="FF0000"/>
              </w:rPr>
              <w:t>Monday</w:t>
            </w:r>
            <w:r>
              <w:rPr>
                <w:color w:val="FF0000"/>
              </w:rPr>
              <w:t xml:space="preserve"> </w:t>
            </w:r>
          </w:p>
          <w:p w:rsidR="00DE5770" w:rsidRDefault="00CB2E5C" w:rsidP="00DE5770">
            <w:pPr>
              <w:rPr>
                <w:color w:val="FF0000"/>
              </w:rPr>
            </w:pPr>
            <w:r>
              <w:rPr>
                <w:color w:val="FF0000"/>
              </w:rPr>
              <w:t xml:space="preserve">Read the </w:t>
            </w:r>
            <w:r w:rsidRPr="00CB2E5C">
              <w:rPr>
                <w:color w:val="FF0000"/>
              </w:rPr>
              <w:t>book by Alison Bartlett and Vivian French called “Oliver’s Vegetables.”</w:t>
            </w:r>
            <w:r>
              <w:rPr>
                <w:color w:val="FF0000"/>
              </w:rPr>
              <w:t xml:space="preserve"> If you don’t have a copy you can listen to the book </w:t>
            </w:r>
            <w:proofErr w:type="gramStart"/>
            <w:r>
              <w:rPr>
                <w:color w:val="FF0000"/>
              </w:rPr>
              <w:t>here :</w:t>
            </w:r>
            <w:proofErr w:type="gramEnd"/>
          </w:p>
          <w:p w:rsidR="00CB2E5C" w:rsidRPr="00CB2E5C" w:rsidRDefault="00493E4A" w:rsidP="00CB2E5C">
            <w:pPr>
              <w:jc w:val="center"/>
            </w:pPr>
            <w:hyperlink r:id="rId6">
              <w:r w:rsidR="00CB2E5C" w:rsidRPr="00CB2E5C">
                <w:rPr>
                  <w:rFonts w:ascii="Calibri" w:eastAsia="Calibri" w:hAnsi="Calibri" w:cs="Calibri"/>
                  <w:color w:val="0000FF"/>
                  <w:u w:val="single"/>
                </w:rPr>
                <w:t>https://www.youtube.com/watch?v=2yvllKqyVUc</w:t>
              </w:r>
            </w:hyperlink>
          </w:p>
          <w:p w:rsidR="00CB2E5C" w:rsidRPr="00DE5770" w:rsidRDefault="00CB2E5C" w:rsidP="00DE5770"/>
        </w:tc>
        <w:tc>
          <w:tcPr>
            <w:tcW w:w="4508" w:type="dxa"/>
          </w:tcPr>
          <w:p w:rsidR="00DE5770" w:rsidRDefault="00DE5770" w:rsidP="00DE5770">
            <w:pPr>
              <w:rPr>
                <w:color w:val="FF0000"/>
              </w:rPr>
            </w:pPr>
            <w:r w:rsidRPr="00DE5770">
              <w:rPr>
                <w:color w:val="FF0000"/>
              </w:rPr>
              <w:t>Monday</w:t>
            </w:r>
            <w:r>
              <w:rPr>
                <w:color w:val="FF0000"/>
              </w:rPr>
              <w:t xml:space="preserve"> </w:t>
            </w:r>
          </w:p>
          <w:p w:rsidR="0005162A" w:rsidRPr="00DE5770" w:rsidRDefault="0005162A" w:rsidP="00DE5770">
            <w:r>
              <w:t xml:space="preserve">Daily phonics - Practice the sounds your child is working on and blend words. This can be oral blending (e.g. spoken out loud c-a-t) or written if appropriate. Interactive games found on link below. </w:t>
            </w:r>
            <w:hyperlink r:id="rId7" w:history="1">
              <w:r w:rsidRPr="0005162A">
                <w:rPr>
                  <w:rStyle w:val="Hyperlink"/>
                </w:rPr>
                <w:t>https://www.phonicsplay.co.uk/</w:t>
              </w:r>
            </w:hyperlink>
          </w:p>
        </w:tc>
      </w:tr>
      <w:tr w:rsidR="00DE5770" w:rsidTr="00DE5770">
        <w:tc>
          <w:tcPr>
            <w:tcW w:w="4508" w:type="dxa"/>
          </w:tcPr>
          <w:p w:rsidR="0005162A" w:rsidRDefault="00DE5770" w:rsidP="00DE5770">
            <w:pPr>
              <w:rPr>
                <w:color w:val="FFC000"/>
              </w:rPr>
            </w:pPr>
            <w:r w:rsidRPr="00DE5770">
              <w:rPr>
                <w:color w:val="FFC000"/>
              </w:rPr>
              <w:t>Tuesday</w:t>
            </w:r>
            <w:r>
              <w:rPr>
                <w:color w:val="FFC000"/>
              </w:rPr>
              <w:t xml:space="preserve"> </w:t>
            </w:r>
          </w:p>
          <w:p w:rsidR="00BE460A" w:rsidRPr="00DE5770" w:rsidRDefault="0005162A" w:rsidP="00DE5770">
            <w:r w:rsidRPr="00B925A9">
              <w:rPr>
                <w:color w:val="FFC000"/>
              </w:rPr>
              <w:t>Reception age children: Children to read to parents daily. Visit Oxford Owl for free eBooks that</w:t>
            </w:r>
            <w:r w:rsidR="00B925A9" w:rsidRPr="00B925A9">
              <w:rPr>
                <w:color w:val="FFC000"/>
              </w:rPr>
              <w:t xml:space="preserve"> link to your child’s level.</w:t>
            </w:r>
            <w:r w:rsidRPr="00B925A9">
              <w:rPr>
                <w:color w:val="FFC000"/>
              </w:rPr>
              <w:t xml:space="preserve"> You can create a free account at: </w:t>
            </w:r>
            <w:hyperlink r:id="rId8" w:history="1">
              <w:r w:rsidRPr="00B925A9">
                <w:rPr>
                  <w:rStyle w:val="Hyperlink"/>
                  <w:color w:val="FFC000"/>
                </w:rPr>
                <w:t>https://www.oxfordowl.co.uk/for-home/</w:t>
              </w:r>
            </w:hyperlink>
            <w:r w:rsidRPr="00B925A9">
              <w:rPr>
                <w:color w:val="FFC000"/>
              </w:rPr>
              <w:t xml:space="preserve"> Complete the linked Play activities for each book.</w:t>
            </w:r>
          </w:p>
        </w:tc>
        <w:tc>
          <w:tcPr>
            <w:tcW w:w="4508" w:type="dxa"/>
          </w:tcPr>
          <w:p w:rsidR="00DE5770" w:rsidRDefault="00DE5770" w:rsidP="00DE5770">
            <w:pPr>
              <w:rPr>
                <w:color w:val="FFC000"/>
              </w:rPr>
            </w:pPr>
            <w:r w:rsidRPr="00DE5770">
              <w:rPr>
                <w:color w:val="FFC000"/>
              </w:rPr>
              <w:t>Tuesday</w:t>
            </w:r>
            <w:r>
              <w:rPr>
                <w:color w:val="FFC000"/>
              </w:rPr>
              <w:t xml:space="preserve"> </w:t>
            </w:r>
          </w:p>
          <w:p w:rsidR="0005162A" w:rsidRPr="00DE5770" w:rsidRDefault="0005162A" w:rsidP="00DE5770">
            <w:r>
              <w:t>Play I-spy with things you can see out of the window. You could alternate between the initial sound in the word e.g. “I spy with my little eye something beginning with t”. Or with oral blending e.g. “I spy with my little eye a t-r-</w:t>
            </w:r>
            <w:proofErr w:type="spellStart"/>
            <w:r>
              <w:t>ee</w:t>
            </w:r>
            <w:proofErr w:type="spellEnd"/>
            <w:r>
              <w:t>”</w:t>
            </w:r>
          </w:p>
        </w:tc>
      </w:tr>
      <w:tr w:rsidR="00DE5770" w:rsidTr="00DE5770">
        <w:tc>
          <w:tcPr>
            <w:tcW w:w="4508" w:type="dxa"/>
          </w:tcPr>
          <w:p w:rsidR="00DE5770" w:rsidRDefault="00DE5770" w:rsidP="00DE5770">
            <w:pPr>
              <w:rPr>
                <w:color w:val="00B050"/>
              </w:rPr>
            </w:pPr>
            <w:r w:rsidRPr="00DE5770">
              <w:rPr>
                <w:color w:val="00B050"/>
              </w:rPr>
              <w:t>Wednesday</w:t>
            </w:r>
            <w:r>
              <w:rPr>
                <w:color w:val="00B050"/>
              </w:rPr>
              <w:t xml:space="preserve"> </w:t>
            </w:r>
          </w:p>
          <w:p w:rsidR="0005162A" w:rsidRPr="00DE5770" w:rsidRDefault="0005162A" w:rsidP="00DE5770">
            <w:r w:rsidRPr="00B925A9">
              <w:rPr>
                <w:color w:val="00B050"/>
              </w:rPr>
              <w:t>With your child, look in magazines, newspapers and books for the tricky words they are currently learning. They could use a highlighter to highlight in magazines and newspapers.</w:t>
            </w:r>
          </w:p>
        </w:tc>
        <w:tc>
          <w:tcPr>
            <w:tcW w:w="4508" w:type="dxa"/>
          </w:tcPr>
          <w:p w:rsidR="0005162A" w:rsidRDefault="00DE5770" w:rsidP="00DE5770">
            <w:pPr>
              <w:rPr>
                <w:color w:val="00B050"/>
              </w:rPr>
            </w:pPr>
            <w:r w:rsidRPr="00DE5770">
              <w:rPr>
                <w:color w:val="00B050"/>
              </w:rPr>
              <w:t>Wednesday</w:t>
            </w:r>
          </w:p>
          <w:p w:rsidR="00DE5770" w:rsidRPr="00DE5770" w:rsidRDefault="00DE5770" w:rsidP="00DE5770">
            <w:r>
              <w:rPr>
                <w:color w:val="00B050"/>
              </w:rPr>
              <w:t xml:space="preserve"> </w:t>
            </w:r>
            <w:r w:rsidR="0005162A">
              <w:t>Play a listening game- Gather a selection of objects that make sounds from around the house. Cover your child’s eyes with a blindfold and make sounds with the objects collected. Can they figure out what the object is without looking at it?</w:t>
            </w:r>
          </w:p>
        </w:tc>
      </w:tr>
      <w:tr w:rsidR="00DE5770" w:rsidTr="00DE5770">
        <w:tc>
          <w:tcPr>
            <w:tcW w:w="4508" w:type="dxa"/>
          </w:tcPr>
          <w:p w:rsidR="00DE5770" w:rsidRDefault="00DE5770" w:rsidP="00DE5770">
            <w:pPr>
              <w:rPr>
                <w:color w:val="0070C0"/>
              </w:rPr>
            </w:pPr>
            <w:r w:rsidRPr="00DE5770">
              <w:rPr>
                <w:color w:val="0070C0"/>
              </w:rPr>
              <w:t>Thursday</w:t>
            </w:r>
            <w:r>
              <w:rPr>
                <w:color w:val="0070C0"/>
              </w:rPr>
              <w:t xml:space="preserve"> </w:t>
            </w:r>
          </w:p>
          <w:p w:rsidR="0005162A" w:rsidRPr="00DE5770" w:rsidRDefault="00B925A9" w:rsidP="00DE5770">
            <w:r w:rsidRPr="00B925A9">
              <w:rPr>
                <w:color w:val="0070C0"/>
              </w:rPr>
              <w:t>Look at recipe books and food magazines. Encourage your child to use their phonics knowledge to decode the ingredients list. Select a recipe and make this together.</w:t>
            </w:r>
            <w:r w:rsidRPr="00B925A9">
              <w:rPr>
                <w:color w:val="0070C0"/>
              </w:rPr>
              <w:t xml:space="preserve"> </w:t>
            </w:r>
            <w:proofErr w:type="gramStart"/>
            <w:r w:rsidRPr="00B925A9">
              <w:rPr>
                <w:color w:val="0070C0"/>
              </w:rPr>
              <w:t>( or</w:t>
            </w:r>
            <w:proofErr w:type="gramEnd"/>
            <w:r w:rsidRPr="00B925A9">
              <w:rPr>
                <w:color w:val="0070C0"/>
              </w:rPr>
              <w:t xml:space="preserve"> try making  Oliver’s Soup!)</w:t>
            </w:r>
            <w:r w:rsidRPr="00B925A9">
              <w:rPr>
                <w:color w:val="0070C0"/>
              </w:rPr>
              <w:t xml:space="preserve"> Encourage your child to read the labels on packaging to figure out which ingredient it is.</w:t>
            </w:r>
          </w:p>
        </w:tc>
        <w:tc>
          <w:tcPr>
            <w:tcW w:w="4508" w:type="dxa"/>
          </w:tcPr>
          <w:p w:rsidR="00DE5770" w:rsidRDefault="00DE5770" w:rsidP="00DE5770">
            <w:pPr>
              <w:rPr>
                <w:color w:val="0070C0"/>
              </w:rPr>
            </w:pPr>
            <w:r w:rsidRPr="00DE5770">
              <w:rPr>
                <w:color w:val="0070C0"/>
              </w:rPr>
              <w:t>Thursday</w:t>
            </w:r>
            <w:r>
              <w:rPr>
                <w:color w:val="0070C0"/>
              </w:rPr>
              <w:t xml:space="preserve"> </w:t>
            </w:r>
          </w:p>
          <w:p w:rsidR="0005162A" w:rsidRPr="00DE5770" w:rsidRDefault="00B925A9" w:rsidP="00DE5770">
            <w:r w:rsidRPr="00B925A9">
              <w:rPr>
                <w:color w:val="0070C0"/>
              </w:rPr>
              <w:t xml:space="preserve">Daily phonics - Practice the sounds your child is working on and blend words. This can be oral blending (e.g. spoken out loud c-a-t) or written if appropriate. </w:t>
            </w:r>
            <w:hyperlink r:id="rId9" w:history="1">
              <w:r w:rsidRPr="00B925A9">
                <w:rPr>
                  <w:rStyle w:val="Hyperlink"/>
                </w:rPr>
                <w:t>Interactive games</w:t>
              </w:r>
            </w:hyperlink>
          </w:p>
        </w:tc>
      </w:tr>
      <w:tr w:rsidR="00DE5770" w:rsidTr="00DE5770">
        <w:tc>
          <w:tcPr>
            <w:tcW w:w="4508" w:type="dxa"/>
          </w:tcPr>
          <w:p w:rsidR="00DE5770" w:rsidRDefault="00DE5770" w:rsidP="00DE5770">
            <w:pPr>
              <w:rPr>
                <w:color w:val="7030A0"/>
              </w:rPr>
            </w:pPr>
            <w:r w:rsidRPr="00DE5770">
              <w:rPr>
                <w:color w:val="7030A0"/>
              </w:rPr>
              <w:t>Friday</w:t>
            </w:r>
            <w:r>
              <w:rPr>
                <w:color w:val="7030A0"/>
              </w:rPr>
              <w:t xml:space="preserve"> </w:t>
            </w:r>
          </w:p>
          <w:p w:rsidR="00B925A9" w:rsidRPr="00DE5770" w:rsidRDefault="00B925A9" w:rsidP="00DE5770">
            <w:r w:rsidRPr="00B925A9">
              <w:rPr>
                <w:color w:val="7030A0"/>
              </w:rPr>
              <w:t xml:space="preserve">Use the </w:t>
            </w:r>
            <w:hyperlink r:id="rId10" w:history="1">
              <w:r w:rsidRPr="00B925A9">
                <w:rPr>
                  <w:rStyle w:val="Hyperlink"/>
                  <w:color w:val="7030A0"/>
                </w:rPr>
                <w:t>Small Talk</w:t>
              </w:r>
            </w:hyperlink>
            <w:r w:rsidRPr="00B925A9">
              <w:rPr>
                <w:color w:val="7030A0"/>
              </w:rPr>
              <w:t xml:space="preserve"> website for ideas on supporting your child’s Communication and Language development.</w:t>
            </w:r>
          </w:p>
        </w:tc>
        <w:tc>
          <w:tcPr>
            <w:tcW w:w="4508" w:type="dxa"/>
          </w:tcPr>
          <w:p w:rsidR="00DE5770" w:rsidRDefault="00DE5770" w:rsidP="00DE5770">
            <w:pPr>
              <w:rPr>
                <w:color w:val="7030A0"/>
              </w:rPr>
            </w:pPr>
            <w:r w:rsidRPr="00DE5770">
              <w:rPr>
                <w:color w:val="7030A0"/>
              </w:rPr>
              <w:t>Friday</w:t>
            </w:r>
            <w:r>
              <w:rPr>
                <w:color w:val="7030A0"/>
              </w:rPr>
              <w:t xml:space="preserve"> </w:t>
            </w:r>
          </w:p>
          <w:p w:rsidR="00B925A9" w:rsidRPr="00DE5770" w:rsidRDefault="00B925A9" w:rsidP="00DE5770">
            <w:r>
              <w:rPr>
                <w:color w:val="7030A0"/>
              </w:rPr>
              <w:t xml:space="preserve">Play ‘I Spy’ but focus on different fruits and vegetables. Take turns to choose and guess the right </w:t>
            </w:r>
            <w:proofErr w:type="gramStart"/>
            <w:r>
              <w:rPr>
                <w:color w:val="7030A0"/>
              </w:rPr>
              <w:t>one !</w:t>
            </w:r>
            <w:proofErr w:type="gramEnd"/>
            <w:r>
              <w:rPr>
                <w:color w:val="7030A0"/>
              </w:rPr>
              <w:t xml:space="preserve"> </w:t>
            </w:r>
          </w:p>
        </w:tc>
      </w:tr>
      <w:tr w:rsidR="00DE5770" w:rsidTr="00DE5770">
        <w:tc>
          <w:tcPr>
            <w:tcW w:w="4508" w:type="dxa"/>
            <w:shd w:val="clear" w:color="auto" w:fill="B4C6E7" w:themeFill="accent5" w:themeFillTint="66"/>
          </w:tcPr>
          <w:p w:rsidR="00DE5770" w:rsidRPr="00DE5770" w:rsidRDefault="00DE5770" w:rsidP="00DE5770">
            <w:pPr>
              <w:jc w:val="center"/>
              <w:rPr>
                <w:b/>
                <w:color w:val="7030A0"/>
              </w:rPr>
            </w:pPr>
            <w:r w:rsidRPr="00DE5770">
              <w:rPr>
                <w:b/>
              </w:rPr>
              <w:t>WEEKLY WRITING TASKS</w:t>
            </w:r>
          </w:p>
        </w:tc>
        <w:tc>
          <w:tcPr>
            <w:tcW w:w="4508" w:type="dxa"/>
            <w:shd w:val="clear" w:color="auto" w:fill="B4C6E7" w:themeFill="accent5" w:themeFillTint="66"/>
          </w:tcPr>
          <w:p w:rsidR="00DE5770" w:rsidRPr="00DE5770" w:rsidRDefault="00DE5770" w:rsidP="00DE5770">
            <w:pPr>
              <w:jc w:val="center"/>
              <w:rPr>
                <w:b/>
                <w:color w:val="7030A0"/>
              </w:rPr>
            </w:pPr>
            <w:r w:rsidRPr="00DE5770">
              <w:rPr>
                <w:b/>
              </w:rPr>
              <w:t>WEEKLY MATHS TASKS</w:t>
            </w:r>
          </w:p>
        </w:tc>
      </w:tr>
      <w:tr w:rsidR="00DE5770" w:rsidTr="00DE5770">
        <w:tc>
          <w:tcPr>
            <w:tcW w:w="4508" w:type="dxa"/>
          </w:tcPr>
          <w:p w:rsidR="00DE5770" w:rsidRDefault="00DE5770" w:rsidP="00DE5770">
            <w:pPr>
              <w:rPr>
                <w:color w:val="FF0000"/>
              </w:rPr>
            </w:pPr>
            <w:r w:rsidRPr="00DE5770">
              <w:rPr>
                <w:color w:val="FF0000"/>
              </w:rPr>
              <w:t>Monday</w:t>
            </w:r>
            <w:r>
              <w:rPr>
                <w:color w:val="FF0000"/>
              </w:rPr>
              <w:t xml:space="preserve"> </w:t>
            </w:r>
          </w:p>
          <w:p w:rsidR="00CB2E5C" w:rsidRPr="00CB2E5C" w:rsidRDefault="00CB2E5C" w:rsidP="00CB2E5C">
            <w:pPr>
              <w:rPr>
                <w:color w:val="FF0000"/>
              </w:rPr>
            </w:pPr>
            <w:r w:rsidRPr="00CB2E5C">
              <w:rPr>
                <w:color w:val="FF0000"/>
              </w:rPr>
              <w:t xml:space="preserve">Write a food diary for the week ahead – for each day can you list the fruit and vegetables? Could you do it as a picture diary? </w:t>
            </w:r>
          </w:p>
          <w:p w:rsidR="00CB2E5C" w:rsidRPr="00DE5770" w:rsidRDefault="00CB2E5C" w:rsidP="00DE5770"/>
        </w:tc>
        <w:tc>
          <w:tcPr>
            <w:tcW w:w="4508" w:type="dxa"/>
          </w:tcPr>
          <w:p w:rsidR="00DE5770" w:rsidRDefault="00DE5770" w:rsidP="00DE5770">
            <w:pPr>
              <w:rPr>
                <w:color w:val="FF0000"/>
              </w:rPr>
            </w:pPr>
            <w:r w:rsidRPr="00DE5770">
              <w:rPr>
                <w:color w:val="FF0000"/>
              </w:rPr>
              <w:t>Monday</w:t>
            </w:r>
            <w:r>
              <w:rPr>
                <w:color w:val="FF0000"/>
              </w:rPr>
              <w:t xml:space="preserve"> </w:t>
            </w:r>
          </w:p>
          <w:p w:rsidR="008119CF" w:rsidRPr="008119CF" w:rsidRDefault="008119CF" w:rsidP="008119CF">
            <w:pPr>
              <w:rPr>
                <w:color w:val="FF0000"/>
              </w:rPr>
            </w:pPr>
            <w:r w:rsidRPr="008119CF">
              <w:rPr>
                <w:color w:val="FF0000"/>
              </w:rPr>
              <w:t>Sorting Healthy/Unhealthy food. Vegetable printing, pattern making and Andy Goldsworthy</w:t>
            </w:r>
          </w:p>
          <w:p w:rsidR="008119CF" w:rsidRPr="00DE5770" w:rsidRDefault="00493E4A" w:rsidP="008119CF">
            <w:hyperlink r:id="rId11">
              <w:r w:rsidR="008119CF" w:rsidRPr="008119CF">
                <w:rPr>
                  <w:rFonts w:ascii="Calibri" w:eastAsia="Calibri" w:hAnsi="Calibri" w:cs="Calibri"/>
                  <w:color w:val="0000FF"/>
                  <w:u w:val="single"/>
                </w:rPr>
                <w:t>https://wrm-13b48.kxcdn.com/wp-content/uploads/2020/</w:t>
              </w:r>
              <w:r w:rsidR="008119CF" w:rsidRPr="008119CF">
                <w:rPr>
                  <w:rFonts w:ascii="Calibri" w:eastAsia="Calibri" w:hAnsi="Calibri" w:cs="Calibri"/>
                  <w:color w:val="0000FF"/>
                  <w:u w:val="single"/>
                </w:rPr>
                <w:t>0</w:t>
              </w:r>
              <w:r w:rsidR="008119CF" w:rsidRPr="008119CF">
                <w:rPr>
                  <w:rFonts w:ascii="Calibri" w:eastAsia="Calibri" w:hAnsi="Calibri" w:cs="Calibri"/>
                  <w:color w:val="0000FF"/>
                  <w:u w:val="single"/>
                </w:rPr>
                <w:t>6/Day-1-Olivers-Vegetables.pdf</w:t>
              </w:r>
            </w:hyperlink>
          </w:p>
        </w:tc>
      </w:tr>
      <w:tr w:rsidR="00DE5770" w:rsidTr="00DE5770">
        <w:tc>
          <w:tcPr>
            <w:tcW w:w="4508" w:type="dxa"/>
          </w:tcPr>
          <w:p w:rsidR="00DE5770" w:rsidRDefault="00DE5770" w:rsidP="00DE5770">
            <w:pPr>
              <w:rPr>
                <w:color w:val="FFC000"/>
              </w:rPr>
            </w:pPr>
            <w:r w:rsidRPr="00DE5770">
              <w:rPr>
                <w:color w:val="FFC000"/>
              </w:rPr>
              <w:t>Tuesday</w:t>
            </w:r>
            <w:r>
              <w:rPr>
                <w:color w:val="FFC000"/>
              </w:rPr>
              <w:t xml:space="preserve"> </w:t>
            </w:r>
          </w:p>
          <w:p w:rsidR="00CB2E5C" w:rsidRPr="00CB2E5C" w:rsidRDefault="00CB2E5C" w:rsidP="00CB2E5C">
            <w:pPr>
              <w:rPr>
                <w:color w:val="FFC000"/>
              </w:rPr>
            </w:pPr>
            <w:r w:rsidRPr="00CB2E5C">
              <w:rPr>
                <w:color w:val="FFC000"/>
              </w:rPr>
              <w:t xml:space="preserve">Oliver tries new vegetables in the story, which ones have you tried already? Are there any you </w:t>
            </w:r>
            <w:r w:rsidRPr="00CB2E5C">
              <w:rPr>
                <w:color w:val="FFC000"/>
              </w:rPr>
              <w:lastRenderedPageBreak/>
              <w:t xml:space="preserve">haven’t? You could write about why you do/ do not like each one. </w:t>
            </w:r>
            <w:proofErr w:type="spellStart"/>
            <w:r>
              <w:rPr>
                <w:color w:val="FFC000"/>
              </w:rPr>
              <w:t>Eg</w:t>
            </w:r>
            <w:proofErr w:type="spellEnd"/>
            <w:r>
              <w:rPr>
                <w:color w:val="FFC000"/>
              </w:rPr>
              <w:t>. I like peas.  I do not like leeks.</w:t>
            </w:r>
          </w:p>
          <w:p w:rsidR="00CB2E5C" w:rsidRPr="00DE5770" w:rsidRDefault="00CB2E5C" w:rsidP="00DE5770"/>
        </w:tc>
        <w:tc>
          <w:tcPr>
            <w:tcW w:w="4508" w:type="dxa"/>
          </w:tcPr>
          <w:p w:rsidR="00DE5770" w:rsidRDefault="00DE5770" w:rsidP="00DE5770">
            <w:pPr>
              <w:rPr>
                <w:color w:val="FFC000"/>
              </w:rPr>
            </w:pPr>
            <w:r w:rsidRPr="00DE5770">
              <w:rPr>
                <w:color w:val="FFC000"/>
              </w:rPr>
              <w:lastRenderedPageBreak/>
              <w:t>Tuesday</w:t>
            </w:r>
            <w:r>
              <w:rPr>
                <w:color w:val="FFC000"/>
              </w:rPr>
              <w:t xml:space="preserve"> </w:t>
            </w:r>
          </w:p>
          <w:p w:rsidR="003E5048" w:rsidRPr="003E5048" w:rsidRDefault="003E5048" w:rsidP="003E5048">
            <w:pPr>
              <w:rPr>
                <w:color w:val="FFC000"/>
              </w:rPr>
            </w:pPr>
            <w:r w:rsidRPr="003E5048">
              <w:rPr>
                <w:color w:val="FFC000"/>
              </w:rPr>
              <w:t xml:space="preserve">I went to the Supermarket and bought........     Counting activities </w:t>
            </w:r>
          </w:p>
          <w:p w:rsidR="003E5048" w:rsidRPr="003E5048" w:rsidRDefault="00493E4A" w:rsidP="003E5048">
            <w:pPr>
              <w:rPr>
                <w:rFonts w:ascii="Calibri" w:eastAsia="Calibri" w:hAnsi="Calibri" w:cs="Calibri"/>
                <w:color w:val="0000FF"/>
                <w:u w:val="single"/>
              </w:rPr>
            </w:pPr>
            <w:hyperlink r:id="rId12">
              <w:r w:rsidR="003E5048" w:rsidRPr="003E5048">
                <w:rPr>
                  <w:rFonts w:ascii="Calibri" w:eastAsia="Calibri" w:hAnsi="Calibri" w:cs="Calibri"/>
                  <w:color w:val="0000FF"/>
                  <w:u w:val="single"/>
                </w:rPr>
                <w:t>https://wrm-13b48.kxcdn.com/wp-content/uploads/2020/06/Day-2-Olivers-Vegetables.pdf</w:t>
              </w:r>
            </w:hyperlink>
          </w:p>
        </w:tc>
      </w:tr>
      <w:tr w:rsidR="00DE5770" w:rsidTr="00DE5770">
        <w:tc>
          <w:tcPr>
            <w:tcW w:w="4508" w:type="dxa"/>
          </w:tcPr>
          <w:p w:rsidR="00DE5770" w:rsidRDefault="00DE5770" w:rsidP="00DE5770">
            <w:pPr>
              <w:rPr>
                <w:color w:val="00B050"/>
              </w:rPr>
            </w:pPr>
            <w:r w:rsidRPr="00DE5770">
              <w:rPr>
                <w:color w:val="00B050"/>
              </w:rPr>
              <w:lastRenderedPageBreak/>
              <w:t>Wednesday</w:t>
            </w:r>
            <w:r>
              <w:rPr>
                <w:color w:val="00B050"/>
              </w:rPr>
              <w:t xml:space="preserve"> </w:t>
            </w:r>
          </w:p>
          <w:p w:rsidR="00CB2E5C" w:rsidRPr="00DE5770" w:rsidRDefault="00CB2E5C" w:rsidP="00DE5770">
            <w:r w:rsidRPr="00CB2E5C">
              <w:rPr>
                <w:color w:val="00B050"/>
              </w:rPr>
              <w:t>Can you pick a vegetable that you don’t know anything about and research where it comes from and how it is grown? Maybe you could write a fact book about it with pictures.</w:t>
            </w:r>
          </w:p>
        </w:tc>
        <w:tc>
          <w:tcPr>
            <w:tcW w:w="4508" w:type="dxa"/>
          </w:tcPr>
          <w:p w:rsidR="00DE5770" w:rsidRDefault="00DE5770" w:rsidP="00DE5770">
            <w:pPr>
              <w:rPr>
                <w:color w:val="00B050"/>
              </w:rPr>
            </w:pPr>
            <w:r w:rsidRPr="00DE5770">
              <w:rPr>
                <w:color w:val="00B050"/>
              </w:rPr>
              <w:t>Wednesday</w:t>
            </w:r>
            <w:r>
              <w:rPr>
                <w:color w:val="00B050"/>
              </w:rPr>
              <w:t xml:space="preserve"> </w:t>
            </w:r>
          </w:p>
          <w:p w:rsidR="003E5048" w:rsidRPr="003E5048" w:rsidRDefault="003E5048" w:rsidP="003E5048">
            <w:pPr>
              <w:rPr>
                <w:color w:val="00B050"/>
              </w:rPr>
            </w:pPr>
            <w:r w:rsidRPr="003E5048">
              <w:rPr>
                <w:color w:val="00B050"/>
              </w:rPr>
              <w:t xml:space="preserve">Missing number addition / Guess my rule sorting </w:t>
            </w:r>
          </w:p>
          <w:p w:rsidR="003E5048" w:rsidRPr="00DE5770" w:rsidRDefault="00493E4A" w:rsidP="003E5048">
            <w:hyperlink r:id="rId13">
              <w:r w:rsidR="003E5048" w:rsidRPr="003E5048">
                <w:rPr>
                  <w:rFonts w:ascii="Calibri" w:eastAsia="Calibri" w:hAnsi="Calibri" w:cs="Calibri"/>
                  <w:color w:val="0000FF"/>
                  <w:u w:val="single"/>
                </w:rPr>
                <w:t>https://wrm-13b48.kxcdn.com/wp-content/uploads/2020/06/Day-3-Olivers-Vegetables.pdf</w:t>
              </w:r>
            </w:hyperlink>
          </w:p>
        </w:tc>
      </w:tr>
      <w:tr w:rsidR="00DE5770" w:rsidTr="00DE5770">
        <w:tc>
          <w:tcPr>
            <w:tcW w:w="4508" w:type="dxa"/>
          </w:tcPr>
          <w:p w:rsidR="00DE5770" w:rsidRDefault="00DE5770" w:rsidP="00DE5770">
            <w:pPr>
              <w:rPr>
                <w:color w:val="0070C0"/>
              </w:rPr>
            </w:pPr>
            <w:r w:rsidRPr="00DE5770">
              <w:rPr>
                <w:color w:val="0070C0"/>
              </w:rPr>
              <w:t>Thursday</w:t>
            </w:r>
            <w:r>
              <w:rPr>
                <w:color w:val="0070C0"/>
              </w:rPr>
              <w:t xml:space="preserve"> </w:t>
            </w:r>
          </w:p>
          <w:p w:rsidR="008119CF" w:rsidRPr="008119CF" w:rsidRDefault="008119CF" w:rsidP="00DE5770">
            <w:pPr>
              <w:rPr>
                <w:rFonts w:eastAsiaTheme="minorEastAsia"/>
                <w:color w:val="0070C0"/>
                <w:sz w:val="20"/>
                <w:szCs w:val="20"/>
              </w:rPr>
            </w:pPr>
            <w:r w:rsidRPr="008119CF">
              <w:rPr>
                <w:rFonts w:ascii="Comic Sans MS" w:eastAsia="Comic Sans MS" w:hAnsi="Comic Sans MS" w:cs="Comic Sans MS"/>
                <w:color w:val="0070C0"/>
                <w:sz w:val="20"/>
                <w:szCs w:val="20"/>
              </w:rPr>
              <w:t xml:space="preserve">Which is your favourite vegetable? With the help of a grown up can you write a recipe using the vegetable? We could share them and other people at school could have a go at making it! </w:t>
            </w:r>
          </w:p>
        </w:tc>
        <w:tc>
          <w:tcPr>
            <w:tcW w:w="4508" w:type="dxa"/>
          </w:tcPr>
          <w:p w:rsidR="00DE5770" w:rsidRDefault="00DE5770" w:rsidP="00DE5770">
            <w:pPr>
              <w:rPr>
                <w:color w:val="0070C0"/>
              </w:rPr>
            </w:pPr>
            <w:r w:rsidRPr="00DE5770">
              <w:rPr>
                <w:color w:val="0070C0"/>
              </w:rPr>
              <w:t>Thursday</w:t>
            </w:r>
            <w:r>
              <w:rPr>
                <w:color w:val="0070C0"/>
              </w:rPr>
              <w:t xml:space="preserve"> </w:t>
            </w:r>
          </w:p>
          <w:p w:rsidR="003E5048" w:rsidRPr="003E5048" w:rsidRDefault="003E5048" w:rsidP="003E5048">
            <w:r w:rsidRPr="003E5048">
              <w:t>Counting and Kitchen Disco!</w:t>
            </w:r>
          </w:p>
          <w:p w:rsidR="003E5048" w:rsidRPr="00DE5770" w:rsidRDefault="00493E4A" w:rsidP="003E5048">
            <w:hyperlink r:id="rId14">
              <w:r w:rsidR="003E5048" w:rsidRPr="003E5048">
                <w:rPr>
                  <w:rFonts w:ascii="Calibri" w:eastAsia="Calibri" w:hAnsi="Calibri" w:cs="Calibri"/>
                  <w:color w:val="0000FF"/>
                  <w:u w:val="single"/>
                </w:rPr>
                <w:t>https://wrm-13b48.kxcdn.com/wp-content/uploads/2020/06/Day-4-Olivers-Vegetables.pdf</w:t>
              </w:r>
            </w:hyperlink>
          </w:p>
        </w:tc>
      </w:tr>
      <w:tr w:rsidR="00DE5770" w:rsidTr="00DE5770">
        <w:tc>
          <w:tcPr>
            <w:tcW w:w="4508" w:type="dxa"/>
          </w:tcPr>
          <w:p w:rsidR="00DE5770" w:rsidRDefault="00DE5770" w:rsidP="00DE5770">
            <w:pPr>
              <w:rPr>
                <w:color w:val="7030A0"/>
              </w:rPr>
            </w:pPr>
            <w:r w:rsidRPr="00DE5770">
              <w:rPr>
                <w:color w:val="7030A0"/>
              </w:rPr>
              <w:t>Friday</w:t>
            </w:r>
            <w:r>
              <w:rPr>
                <w:color w:val="7030A0"/>
              </w:rPr>
              <w:t xml:space="preserve"> </w:t>
            </w:r>
          </w:p>
          <w:p w:rsidR="008119CF" w:rsidRPr="00DE5770" w:rsidRDefault="008119CF" w:rsidP="00DE5770">
            <w:r w:rsidRPr="008119CF">
              <w:rPr>
                <w:color w:val="7030A0"/>
              </w:rPr>
              <w:t>Chose a vegetable or fruit you haven’t ever tried before – be brave and try it! Can you then describe how it looks, tastes, smells, feels like? An adult can write down your ideas or you can!</w:t>
            </w:r>
          </w:p>
        </w:tc>
        <w:tc>
          <w:tcPr>
            <w:tcW w:w="4508" w:type="dxa"/>
          </w:tcPr>
          <w:p w:rsidR="00DE5770" w:rsidRDefault="00DE5770" w:rsidP="00DE5770">
            <w:pPr>
              <w:rPr>
                <w:color w:val="7030A0"/>
              </w:rPr>
            </w:pPr>
            <w:r w:rsidRPr="00DE5770">
              <w:rPr>
                <w:color w:val="7030A0"/>
              </w:rPr>
              <w:t>Friday</w:t>
            </w:r>
            <w:r>
              <w:rPr>
                <w:color w:val="7030A0"/>
              </w:rPr>
              <w:t xml:space="preserve"> </w:t>
            </w:r>
          </w:p>
          <w:p w:rsidR="003E5048" w:rsidRPr="003E5048" w:rsidRDefault="003E5048" w:rsidP="003E5048">
            <w:pPr>
              <w:rPr>
                <w:color w:val="7030A0"/>
              </w:rPr>
            </w:pPr>
            <w:r w:rsidRPr="003E5048">
              <w:rPr>
                <w:color w:val="7030A0"/>
              </w:rPr>
              <w:t xml:space="preserve">Measuring and making </w:t>
            </w:r>
            <w:proofErr w:type="spellStart"/>
            <w:r w:rsidRPr="003E5048">
              <w:rPr>
                <w:color w:val="7030A0"/>
              </w:rPr>
              <w:t>MilkShakes</w:t>
            </w:r>
            <w:proofErr w:type="spellEnd"/>
          </w:p>
          <w:p w:rsidR="003E5048" w:rsidRPr="00DE5770" w:rsidRDefault="00493E4A" w:rsidP="003E5048">
            <w:hyperlink r:id="rId15" w:history="1">
              <w:r w:rsidR="00277A42" w:rsidRPr="00E51C48">
                <w:rPr>
                  <w:rStyle w:val="Hyperlink"/>
                </w:rPr>
                <w:t>https://wrm-13b48.kxcdn.com/wp-content/uploads/2020/06/Day-5-Olivers-Vegetables.pdf</w:t>
              </w:r>
            </w:hyperlink>
          </w:p>
        </w:tc>
      </w:tr>
      <w:tr w:rsidR="00DE5770" w:rsidTr="00D1108B">
        <w:tc>
          <w:tcPr>
            <w:tcW w:w="9016" w:type="dxa"/>
            <w:gridSpan w:val="2"/>
          </w:tcPr>
          <w:p w:rsidR="00DE5770" w:rsidRDefault="00DE5770" w:rsidP="00DE5770">
            <w:pPr>
              <w:rPr>
                <w:color w:val="7030A0"/>
              </w:rPr>
            </w:pPr>
          </w:p>
          <w:p w:rsidR="00C322A3" w:rsidRPr="00DE5770" w:rsidRDefault="00C322A3" w:rsidP="00DE5770">
            <w:pPr>
              <w:rPr>
                <w:color w:val="7030A0"/>
              </w:rPr>
            </w:pPr>
          </w:p>
        </w:tc>
      </w:tr>
      <w:tr w:rsidR="00DE5770" w:rsidTr="00DE5770">
        <w:tc>
          <w:tcPr>
            <w:tcW w:w="9016" w:type="dxa"/>
            <w:gridSpan w:val="2"/>
            <w:shd w:val="clear" w:color="auto" w:fill="B4C6E7" w:themeFill="accent5" w:themeFillTint="66"/>
          </w:tcPr>
          <w:p w:rsidR="00DE5770" w:rsidRPr="00DE5770" w:rsidRDefault="00DE5770" w:rsidP="00DE5770">
            <w:pPr>
              <w:jc w:val="center"/>
              <w:rPr>
                <w:b/>
                <w:color w:val="7030A0"/>
              </w:rPr>
            </w:pPr>
            <w:r w:rsidRPr="00DE5770">
              <w:rPr>
                <w:b/>
              </w:rPr>
              <w:t>LEARNING PROJECTS TO BE DONE THROUGHOUT THE WEEK</w:t>
            </w:r>
          </w:p>
        </w:tc>
      </w:tr>
      <w:tr w:rsidR="00DE5770" w:rsidTr="00DE5770">
        <w:tc>
          <w:tcPr>
            <w:tcW w:w="9016" w:type="dxa"/>
            <w:gridSpan w:val="2"/>
            <w:shd w:val="clear" w:color="auto" w:fill="FFFFFF" w:themeFill="background1"/>
          </w:tcPr>
          <w:p w:rsidR="00C322A3" w:rsidRDefault="00C322A3" w:rsidP="00C322A3">
            <w:pPr>
              <w:pStyle w:val="ListParagraph"/>
              <w:numPr>
                <w:ilvl w:val="0"/>
                <w:numId w:val="2"/>
              </w:numPr>
              <w:rPr>
                <w:rFonts w:eastAsiaTheme="minorEastAsia"/>
                <w:sz w:val="20"/>
                <w:szCs w:val="20"/>
              </w:rPr>
            </w:pPr>
            <w:r w:rsidRPr="7DB47DB5">
              <w:rPr>
                <w:rFonts w:ascii="Comic Sans MS" w:eastAsia="Comic Sans MS" w:hAnsi="Comic Sans MS" w:cs="Comic Sans MS"/>
                <w:sz w:val="20"/>
                <w:szCs w:val="20"/>
              </w:rPr>
              <w:t xml:space="preserve">Look at the different vegetables and fruit in your home, can you put them into different categories? Which have seeds / which are grown underground / which grow on trees / which are a similar shape? Think of your own categories too! </w:t>
            </w:r>
          </w:p>
          <w:p w:rsidR="00C322A3" w:rsidRDefault="00C322A3" w:rsidP="00C322A3">
            <w:pPr>
              <w:pStyle w:val="ListParagraph"/>
              <w:numPr>
                <w:ilvl w:val="0"/>
                <w:numId w:val="2"/>
              </w:numPr>
              <w:rPr>
                <w:rFonts w:eastAsiaTheme="minorEastAsia"/>
                <w:sz w:val="20"/>
                <w:szCs w:val="20"/>
              </w:rPr>
            </w:pPr>
            <w:r w:rsidRPr="7DB47DB5">
              <w:rPr>
                <w:rFonts w:ascii="Comic Sans MS" w:eastAsia="Comic Sans MS" w:hAnsi="Comic Sans MS" w:cs="Comic Sans MS"/>
                <w:sz w:val="20"/>
                <w:szCs w:val="20"/>
              </w:rPr>
              <w:t xml:space="preserve">Where in the world are your fruit and vegetables typically grown? Which countries in the world do bananas/pineapples/mangoes grow best? Can you find the places on a map? </w:t>
            </w:r>
          </w:p>
          <w:p w:rsidR="00C322A3" w:rsidRDefault="00C322A3" w:rsidP="00C322A3">
            <w:pPr>
              <w:pStyle w:val="ListParagraph"/>
              <w:numPr>
                <w:ilvl w:val="0"/>
                <w:numId w:val="2"/>
              </w:numPr>
              <w:rPr>
                <w:rFonts w:eastAsiaTheme="minorEastAsia"/>
                <w:sz w:val="20"/>
                <w:szCs w:val="20"/>
              </w:rPr>
            </w:pPr>
            <w:r w:rsidRPr="3CB085E7">
              <w:rPr>
                <w:rFonts w:ascii="Comic Sans MS" w:eastAsia="Comic Sans MS" w:hAnsi="Comic Sans MS" w:cs="Comic Sans MS"/>
                <w:sz w:val="20"/>
                <w:szCs w:val="20"/>
              </w:rPr>
              <w:t>Think about the different things the vegetable needs to grow – can you list them?</w:t>
            </w:r>
          </w:p>
          <w:p w:rsidR="00C322A3" w:rsidRDefault="00C322A3" w:rsidP="00C322A3">
            <w:pPr>
              <w:pStyle w:val="ListParagraph"/>
              <w:numPr>
                <w:ilvl w:val="0"/>
                <w:numId w:val="2"/>
              </w:numPr>
              <w:rPr>
                <w:sz w:val="20"/>
                <w:szCs w:val="20"/>
              </w:rPr>
            </w:pPr>
            <w:r w:rsidRPr="3CB085E7">
              <w:rPr>
                <w:rFonts w:ascii="Comic Sans MS" w:eastAsia="Comic Sans MS" w:hAnsi="Comic Sans MS" w:cs="Comic Sans MS"/>
                <w:sz w:val="20"/>
                <w:szCs w:val="20"/>
              </w:rPr>
              <w:t xml:space="preserve">Have a go at making Oliver’s Vegetable Soup – with a grown </w:t>
            </w:r>
            <w:proofErr w:type="gramStart"/>
            <w:r w:rsidRPr="3CB085E7">
              <w:rPr>
                <w:rFonts w:ascii="Comic Sans MS" w:eastAsia="Comic Sans MS" w:hAnsi="Comic Sans MS" w:cs="Comic Sans MS"/>
                <w:sz w:val="20"/>
                <w:szCs w:val="20"/>
              </w:rPr>
              <w:t>up !</w:t>
            </w:r>
            <w:proofErr w:type="gramEnd"/>
            <w:r>
              <w:rPr>
                <w:rFonts w:ascii="Comic Sans MS" w:eastAsia="Comic Sans MS" w:hAnsi="Comic Sans MS" w:cs="Comic Sans MS"/>
                <w:sz w:val="20"/>
                <w:szCs w:val="20"/>
              </w:rPr>
              <w:t xml:space="preserve"> See recipe below.</w:t>
            </w:r>
          </w:p>
          <w:p w:rsidR="00DE5770" w:rsidRPr="00DE5770" w:rsidRDefault="00DE5770" w:rsidP="00DE5770">
            <w:pPr>
              <w:jc w:val="center"/>
              <w:rPr>
                <w:b/>
              </w:rPr>
            </w:pPr>
          </w:p>
        </w:tc>
      </w:tr>
      <w:tr w:rsidR="00DE5770" w:rsidTr="00DE5770">
        <w:tc>
          <w:tcPr>
            <w:tcW w:w="9016" w:type="dxa"/>
            <w:gridSpan w:val="2"/>
            <w:shd w:val="clear" w:color="auto" w:fill="B4C6E7" w:themeFill="accent5" w:themeFillTint="66"/>
          </w:tcPr>
          <w:p w:rsidR="00DE5770" w:rsidRPr="00DE5770" w:rsidRDefault="00DE5770" w:rsidP="00DE5770">
            <w:pPr>
              <w:jc w:val="center"/>
              <w:rPr>
                <w:b/>
              </w:rPr>
            </w:pPr>
            <w:r w:rsidRPr="00DE5770">
              <w:rPr>
                <w:b/>
              </w:rPr>
              <w:t>STEM Learning Opportunities #</w:t>
            </w:r>
            <w:proofErr w:type="spellStart"/>
            <w:r w:rsidRPr="00DE5770">
              <w:rPr>
                <w:b/>
              </w:rPr>
              <w:t>sciencefromhome</w:t>
            </w:r>
            <w:proofErr w:type="spellEnd"/>
          </w:p>
        </w:tc>
      </w:tr>
      <w:tr w:rsidR="00DE5770" w:rsidTr="00DE5770">
        <w:tc>
          <w:tcPr>
            <w:tcW w:w="9016" w:type="dxa"/>
            <w:gridSpan w:val="2"/>
            <w:shd w:val="clear" w:color="auto" w:fill="FFFFFF" w:themeFill="background1"/>
          </w:tcPr>
          <w:p w:rsidR="00BE460A" w:rsidRDefault="00BE460A" w:rsidP="00DE5770">
            <w:pPr>
              <w:jc w:val="center"/>
              <w:rPr>
                <w:b/>
                <w:noProof/>
                <w:lang w:eastAsia="en-GB"/>
              </w:rPr>
            </w:pPr>
          </w:p>
          <w:p w:rsidR="00BE460A" w:rsidRDefault="00BE460A" w:rsidP="00DE5770">
            <w:pPr>
              <w:jc w:val="center"/>
              <w:rPr>
                <w:b/>
                <w:noProof/>
                <w:lang w:eastAsia="en-GB"/>
              </w:rPr>
            </w:pPr>
          </w:p>
          <w:p w:rsidR="00BE460A" w:rsidRDefault="00BE460A" w:rsidP="00BE460A">
            <w:pPr>
              <w:jc w:val="center"/>
              <w:rPr>
                <w:b/>
                <w:noProof/>
                <w:lang w:eastAsia="en-GB"/>
              </w:rPr>
            </w:pPr>
            <w:r w:rsidRPr="00BE460A">
              <w:rPr>
                <w:b/>
                <w:noProof/>
                <w:lang w:eastAsia="en-GB"/>
              </w:rPr>
              <w:lastRenderedPageBreak/>
              <w:drawing>
                <wp:inline distT="0" distB="0" distL="0" distR="0">
                  <wp:extent cx="4743450" cy="3353030"/>
                  <wp:effectExtent l="0" t="0" r="0" b="0"/>
                  <wp:docPr id="4" name="Picture 4" descr="C:\Users\pchapmanbrown\OneDrive - Farndon Primary School\EYFS 2018\Autumn 2020\Olivers Vegetables\sou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chapmanbrown\OneDrive - Farndon Primary School\EYFS 2018\Autumn 2020\Olivers Vegetables\soup.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70884" cy="3372422"/>
                          </a:xfrm>
                          <a:prstGeom prst="rect">
                            <a:avLst/>
                          </a:prstGeom>
                          <a:noFill/>
                          <a:ln>
                            <a:noFill/>
                          </a:ln>
                        </pic:spPr>
                      </pic:pic>
                    </a:graphicData>
                  </a:graphic>
                </wp:inline>
              </w:drawing>
            </w:r>
          </w:p>
          <w:p w:rsidR="00BE460A" w:rsidRDefault="00BE460A" w:rsidP="00BE460A">
            <w:pPr>
              <w:jc w:val="center"/>
              <w:rPr>
                <w:b/>
                <w:noProof/>
                <w:lang w:eastAsia="en-GB"/>
              </w:rPr>
            </w:pPr>
            <w:r>
              <w:rPr>
                <w:b/>
                <w:noProof/>
                <w:lang w:eastAsia="en-GB"/>
              </w:rPr>
              <w:drawing>
                <wp:inline distT="0" distB="0" distL="0" distR="0" wp14:anchorId="767F0E27">
                  <wp:extent cx="4407535" cy="31273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407535" cy="3127375"/>
                          </a:xfrm>
                          <a:prstGeom prst="rect">
                            <a:avLst/>
                          </a:prstGeom>
                          <a:noFill/>
                        </pic:spPr>
                      </pic:pic>
                    </a:graphicData>
                  </a:graphic>
                </wp:inline>
              </w:drawing>
            </w:r>
          </w:p>
          <w:p w:rsidR="00BE460A" w:rsidRDefault="00BE460A" w:rsidP="00BE460A">
            <w:pPr>
              <w:jc w:val="center"/>
              <w:rPr>
                <w:b/>
                <w:noProof/>
                <w:lang w:eastAsia="en-GB"/>
              </w:rPr>
            </w:pPr>
          </w:p>
          <w:p w:rsidR="00BE460A" w:rsidRDefault="00BE460A" w:rsidP="00BE460A">
            <w:pPr>
              <w:jc w:val="center"/>
              <w:rPr>
                <w:b/>
                <w:noProof/>
                <w:lang w:eastAsia="en-GB"/>
              </w:rPr>
            </w:pPr>
          </w:p>
          <w:p w:rsidR="00BE460A" w:rsidRDefault="00BE460A" w:rsidP="00BE460A">
            <w:pPr>
              <w:jc w:val="center"/>
              <w:rPr>
                <w:b/>
                <w:noProof/>
                <w:lang w:eastAsia="en-GB"/>
              </w:rPr>
            </w:pPr>
          </w:p>
          <w:p w:rsidR="00BE460A" w:rsidRDefault="00BE460A" w:rsidP="00BE460A">
            <w:pPr>
              <w:jc w:val="center"/>
              <w:rPr>
                <w:b/>
                <w:noProof/>
                <w:lang w:eastAsia="en-GB"/>
              </w:rPr>
            </w:pPr>
            <w:r w:rsidRPr="00BE460A">
              <w:rPr>
                <w:b/>
                <w:noProof/>
                <w:lang w:eastAsia="en-GB"/>
              </w:rPr>
              <w:lastRenderedPageBreak/>
              <w:drawing>
                <wp:inline distT="0" distB="0" distL="0" distR="0" wp14:anchorId="523E873F" wp14:editId="43D761A4">
                  <wp:extent cx="3048000" cy="2295525"/>
                  <wp:effectExtent l="0" t="0" r="0" b="9525"/>
                  <wp:docPr id="8" name="Picture 8" descr="C:\Users\pchapmanbrown\OneDrive - Farndon Primary School\EYFS 2018\Autumn 2020\Olivers Vegetables\Soup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chapmanbrown\OneDrive - Farndon Primary School\EYFS 2018\Autumn 2020\Olivers Vegetables\Soup 3.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48000" cy="2295525"/>
                          </a:xfrm>
                          <a:prstGeom prst="rect">
                            <a:avLst/>
                          </a:prstGeom>
                          <a:noFill/>
                          <a:ln>
                            <a:noFill/>
                          </a:ln>
                        </pic:spPr>
                      </pic:pic>
                    </a:graphicData>
                  </a:graphic>
                </wp:inline>
              </w:drawing>
            </w:r>
          </w:p>
          <w:p w:rsidR="00BE460A" w:rsidRPr="00DE5770" w:rsidRDefault="00BE460A" w:rsidP="00DE5770">
            <w:pPr>
              <w:jc w:val="center"/>
              <w:rPr>
                <w:b/>
              </w:rPr>
            </w:pPr>
          </w:p>
        </w:tc>
      </w:tr>
      <w:tr w:rsidR="00DE5770" w:rsidTr="00DE5770">
        <w:tc>
          <w:tcPr>
            <w:tcW w:w="9016" w:type="dxa"/>
            <w:gridSpan w:val="2"/>
            <w:shd w:val="clear" w:color="auto" w:fill="B4C6E7" w:themeFill="accent5" w:themeFillTint="66"/>
          </w:tcPr>
          <w:p w:rsidR="00DE5770" w:rsidRPr="00DE5770" w:rsidRDefault="00DE5770" w:rsidP="00DE5770">
            <w:pPr>
              <w:jc w:val="center"/>
              <w:rPr>
                <w:b/>
              </w:rPr>
            </w:pPr>
            <w:r w:rsidRPr="00DE5770">
              <w:rPr>
                <w:b/>
              </w:rPr>
              <w:lastRenderedPageBreak/>
              <w:t>Additional learning resources parents may wish to engage with</w:t>
            </w:r>
          </w:p>
        </w:tc>
      </w:tr>
      <w:tr w:rsidR="00DE5770" w:rsidTr="00DE5770">
        <w:tc>
          <w:tcPr>
            <w:tcW w:w="9016" w:type="dxa"/>
            <w:gridSpan w:val="2"/>
            <w:shd w:val="clear" w:color="auto" w:fill="FFFFFF" w:themeFill="background1"/>
          </w:tcPr>
          <w:p w:rsidR="00C322A3" w:rsidRDefault="00C322A3" w:rsidP="00493E4A">
            <w:pPr>
              <w:rPr>
                <w:b/>
              </w:rPr>
            </w:pPr>
          </w:p>
          <w:p w:rsidR="00C322A3" w:rsidRDefault="00CF436D" w:rsidP="00DE5770">
            <w:pPr>
              <w:jc w:val="center"/>
              <w:rPr>
                <w:b/>
              </w:rPr>
            </w:pPr>
            <w:r>
              <w:rPr>
                <w:b/>
              </w:rPr>
              <w:t>See links in Maths Tasks which have lots of extra activities linked to Oliver’</w:t>
            </w:r>
          </w:p>
          <w:p w:rsidR="00493E4A" w:rsidRDefault="00493E4A" w:rsidP="00DE5770">
            <w:pPr>
              <w:jc w:val="center"/>
              <w:rPr>
                <w:b/>
              </w:rPr>
            </w:pPr>
            <w:bookmarkStart w:id="0" w:name="_GoBack"/>
            <w:bookmarkEnd w:id="0"/>
          </w:p>
          <w:p w:rsidR="00493E4A" w:rsidRDefault="00493E4A" w:rsidP="00DE5770">
            <w:pPr>
              <w:jc w:val="center"/>
              <w:rPr>
                <w:b/>
              </w:rPr>
            </w:pPr>
          </w:p>
          <w:p w:rsidR="00C322A3" w:rsidRDefault="00493E4A" w:rsidP="00493E4A">
            <w:pPr>
              <w:rPr>
                <w:b/>
              </w:rPr>
            </w:pPr>
            <w:r>
              <w:rPr>
                <w:noProof/>
                <w:lang w:eastAsia="en-GB"/>
              </w:rPr>
              <w:drawing>
                <wp:inline distT="0" distB="0" distL="0" distR="0" wp14:anchorId="7FB0E107" wp14:editId="7D52CD65">
                  <wp:extent cx="5400419" cy="54991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400419" cy="5499100"/>
                          </a:xfrm>
                          <a:prstGeom prst="rect">
                            <a:avLst/>
                          </a:prstGeom>
                        </pic:spPr>
                      </pic:pic>
                    </a:graphicData>
                  </a:graphic>
                </wp:inline>
              </w:drawing>
            </w:r>
          </w:p>
          <w:p w:rsidR="00DE5770" w:rsidRPr="00DE5770" w:rsidRDefault="00DE5770" w:rsidP="00493E4A">
            <w:pPr>
              <w:rPr>
                <w:b/>
              </w:rPr>
            </w:pPr>
          </w:p>
        </w:tc>
      </w:tr>
    </w:tbl>
    <w:p w:rsidR="00FA2694" w:rsidRDefault="00FA2694"/>
    <w:sectPr w:rsidR="00FA269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6C36C8"/>
    <w:multiLevelType w:val="hybridMultilevel"/>
    <w:tmpl w:val="9B42D146"/>
    <w:lvl w:ilvl="0" w:tplc="25327432">
      <w:start w:val="1"/>
      <w:numFmt w:val="bullet"/>
      <w:lvlText w:val=""/>
      <w:lvlJc w:val="left"/>
      <w:pPr>
        <w:ind w:left="720" w:hanging="360"/>
      </w:pPr>
      <w:rPr>
        <w:rFonts w:ascii="Symbol" w:hAnsi="Symbol" w:hint="default"/>
      </w:rPr>
    </w:lvl>
    <w:lvl w:ilvl="1" w:tplc="3EBE4E34">
      <w:start w:val="1"/>
      <w:numFmt w:val="bullet"/>
      <w:lvlText w:val="o"/>
      <w:lvlJc w:val="left"/>
      <w:pPr>
        <w:ind w:left="1440" w:hanging="360"/>
      </w:pPr>
      <w:rPr>
        <w:rFonts w:ascii="Courier New" w:hAnsi="Courier New" w:hint="default"/>
      </w:rPr>
    </w:lvl>
    <w:lvl w:ilvl="2" w:tplc="80A81B2E">
      <w:start w:val="1"/>
      <w:numFmt w:val="bullet"/>
      <w:lvlText w:val=""/>
      <w:lvlJc w:val="left"/>
      <w:pPr>
        <w:ind w:left="2160" w:hanging="360"/>
      </w:pPr>
      <w:rPr>
        <w:rFonts w:ascii="Wingdings" w:hAnsi="Wingdings" w:hint="default"/>
      </w:rPr>
    </w:lvl>
    <w:lvl w:ilvl="3" w:tplc="22E4D10E">
      <w:start w:val="1"/>
      <w:numFmt w:val="bullet"/>
      <w:lvlText w:val=""/>
      <w:lvlJc w:val="left"/>
      <w:pPr>
        <w:ind w:left="2880" w:hanging="360"/>
      </w:pPr>
      <w:rPr>
        <w:rFonts w:ascii="Symbol" w:hAnsi="Symbol" w:hint="default"/>
      </w:rPr>
    </w:lvl>
    <w:lvl w:ilvl="4" w:tplc="7ECCE242">
      <w:start w:val="1"/>
      <w:numFmt w:val="bullet"/>
      <w:lvlText w:val="o"/>
      <w:lvlJc w:val="left"/>
      <w:pPr>
        <w:ind w:left="3600" w:hanging="360"/>
      </w:pPr>
      <w:rPr>
        <w:rFonts w:ascii="Courier New" w:hAnsi="Courier New" w:hint="default"/>
      </w:rPr>
    </w:lvl>
    <w:lvl w:ilvl="5" w:tplc="A7FE6444">
      <w:start w:val="1"/>
      <w:numFmt w:val="bullet"/>
      <w:lvlText w:val=""/>
      <w:lvlJc w:val="left"/>
      <w:pPr>
        <w:ind w:left="4320" w:hanging="360"/>
      </w:pPr>
      <w:rPr>
        <w:rFonts w:ascii="Wingdings" w:hAnsi="Wingdings" w:hint="default"/>
      </w:rPr>
    </w:lvl>
    <w:lvl w:ilvl="6" w:tplc="F9000932">
      <w:start w:val="1"/>
      <w:numFmt w:val="bullet"/>
      <w:lvlText w:val=""/>
      <w:lvlJc w:val="left"/>
      <w:pPr>
        <w:ind w:left="5040" w:hanging="360"/>
      </w:pPr>
      <w:rPr>
        <w:rFonts w:ascii="Symbol" w:hAnsi="Symbol" w:hint="default"/>
      </w:rPr>
    </w:lvl>
    <w:lvl w:ilvl="7" w:tplc="43DEE88E">
      <w:start w:val="1"/>
      <w:numFmt w:val="bullet"/>
      <w:lvlText w:val="o"/>
      <w:lvlJc w:val="left"/>
      <w:pPr>
        <w:ind w:left="5760" w:hanging="360"/>
      </w:pPr>
      <w:rPr>
        <w:rFonts w:ascii="Courier New" w:hAnsi="Courier New" w:hint="default"/>
      </w:rPr>
    </w:lvl>
    <w:lvl w:ilvl="8" w:tplc="2AFEB0EC">
      <w:start w:val="1"/>
      <w:numFmt w:val="bullet"/>
      <w:lvlText w:val=""/>
      <w:lvlJc w:val="left"/>
      <w:pPr>
        <w:ind w:left="6480" w:hanging="360"/>
      </w:pPr>
      <w:rPr>
        <w:rFonts w:ascii="Wingdings" w:hAnsi="Wingdings" w:hint="default"/>
      </w:rPr>
    </w:lvl>
  </w:abstractNum>
  <w:abstractNum w:abstractNumId="1" w15:restartNumberingAfterBreak="0">
    <w:nsid w:val="20AE6EE5"/>
    <w:multiLevelType w:val="hybridMultilevel"/>
    <w:tmpl w:val="1BB099AE"/>
    <w:lvl w:ilvl="0" w:tplc="50F65F1A">
      <w:start w:val="1"/>
      <w:numFmt w:val="bullet"/>
      <w:lvlText w:val=""/>
      <w:lvlJc w:val="left"/>
      <w:pPr>
        <w:ind w:left="720" w:hanging="360"/>
      </w:pPr>
      <w:rPr>
        <w:rFonts w:ascii="Symbol" w:hAnsi="Symbol" w:hint="default"/>
      </w:rPr>
    </w:lvl>
    <w:lvl w:ilvl="1" w:tplc="BE626850">
      <w:start w:val="1"/>
      <w:numFmt w:val="bullet"/>
      <w:lvlText w:val="o"/>
      <w:lvlJc w:val="left"/>
      <w:pPr>
        <w:ind w:left="1440" w:hanging="360"/>
      </w:pPr>
      <w:rPr>
        <w:rFonts w:ascii="Courier New" w:hAnsi="Courier New" w:hint="default"/>
      </w:rPr>
    </w:lvl>
    <w:lvl w:ilvl="2" w:tplc="5B58B446">
      <w:start w:val="1"/>
      <w:numFmt w:val="bullet"/>
      <w:lvlText w:val=""/>
      <w:lvlJc w:val="left"/>
      <w:pPr>
        <w:ind w:left="2160" w:hanging="360"/>
      </w:pPr>
      <w:rPr>
        <w:rFonts w:ascii="Wingdings" w:hAnsi="Wingdings" w:hint="default"/>
      </w:rPr>
    </w:lvl>
    <w:lvl w:ilvl="3" w:tplc="6AF83D02">
      <w:start w:val="1"/>
      <w:numFmt w:val="bullet"/>
      <w:lvlText w:val=""/>
      <w:lvlJc w:val="left"/>
      <w:pPr>
        <w:ind w:left="2880" w:hanging="360"/>
      </w:pPr>
      <w:rPr>
        <w:rFonts w:ascii="Symbol" w:hAnsi="Symbol" w:hint="default"/>
      </w:rPr>
    </w:lvl>
    <w:lvl w:ilvl="4" w:tplc="C3FC4B60">
      <w:start w:val="1"/>
      <w:numFmt w:val="bullet"/>
      <w:lvlText w:val="o"/>
      <w:lvlJc w:val="left"/>
      <w:pPr>
        <w:ind w:left="3600" w:hanging="360"/>
      </w:pPr>
      <w:rPr>
        <w:rFonts w:ascii="Courier New" w:hAnsi="Courier New" w:hint="default"/>
      </w:rPr>
    </w:lvl>
    <w:lvl w:ilvl="5" w:tplc="33FE2440">
      <w:start w:val="1"/>
      <w:numFmt w:val="bullet"/>
      <w:lvlText w:val=""/>
      <w:lvlJc w:val="left"/>
      <w:pPr>
        <w:ind w:left="4320" w:hanging="360"/>
      </w:pPr>
      <w:rPr>
        <w:rFonts w:ascii="Wingdings" w:hAnsi="Wingdings" w:hint="default"/>
      </w:rPr>
    </w:lvl>
    <w:lvl w:ilvl="6" w:tplc="1BB65D06">
      <w:start w:val="1"/>
      <w:numFmt w:val="bullet"/>
      <w:lvlText w:val=""/>
      <w:lvlJc w:val="left"/>
      <w:pPr>
        <w:ind w:left="5040" w:hanging="360"/>
      </w:pPr>
      <w:rPr>
        <w:rFonts w:ascii="Symbol" w:hAnsi="Symbol" w:hint="default"/>
      </w:rPr>
    </w:lvl>
    <w:lvl w:ilvl="7" w:tplc="1752101E">
      <w:start w:val="1"/>
      <w:numFmt w:val="bullet"/>
      <w:lvlText w:val="o"/>
      <w:lvlJc w:val="left"/>
      <w:pPr>
        <w:ind w:left="5760" w:hanging="360"/>
      </w:pPr>
      <w:rPr>
        <w:rFonts w:ascii="Courier New" w:hAnsi="Courier New" w:hint="default"/>
      </w:rPr>
    </w:lvl>
    <w:lvl w:ilvl="8" w:tplc="C1A2104E">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770"/>
    <w:rsid w:val="0005162A"/>
    <w:rsid w:val="001C5234"/>
    <w:rsid w:val="00277A42"/>
    <w:rsid w:val="002D00C2"/>
    <w:rsid w:val="003E5048"/>
    <w:rsid w:val="00493E4A"/>
    <w:rsid w:val="008119CF"/>
    <w:rsid w:val="00B925A9"/>
    <w:rsid w:val="00BE460A"/>
    <w:rsid w:val="00C322A3"/>
    <w:rsid w:val="00CB2E5C"/>
    <w:rsid w:val="00CF436D"/>
    <w:rsid w:val="00DE5770"/>
    <w:rsid w:val="00E51C48"/>
    <w:rsid w:val="00FA2694"/>
    <w:rsid w:val="00FE6F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E3012"/>
  <w15:chartTrackingRefBased/>
  <w15:docId w15:val="{A26782E1-05C7-45F8-A17B-BDFD2C52F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E57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B2E5C"/>
    <w:rPr>
      <w:color w:val="0000FF"/>
      <w:u w:val="single"/>
    </w:rPr>
  </w:style>
  <w:style w:type="paragraph" w:styleId="ListParagraph">
    <w:name w:val="List Paragraph"/>
    <w:basedOn w:val="Normal"/>
    <w:uiPriority w:val="34"/>
    <w:qFormat/>
    <w:rsid w:val="008119CF"/>
    <w:pPr>
      <w:ind w:left="720"/>
      <w:contextualSpacing/>
    </w:pPr>
  </w:style>
  <w:style w:type="character" w:styleId="FollowedHyperlink">
    <w:name w:val="FollowedHyperlink"/>
    <w:basedOn w:val="DefaultParagraphFont"/>
    <w:uiPriority w:val="99"/>
    <w:semiHidden/>
    <w:unhideWhenUsed/>
    <w:rsid w:val="00277A4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xfordowl.co.uk/for-home/%20" TargetMode="External"/><Relationship Id="rId13" Type="http://schemas.openxmlformats.org/officeDocument/2006/relationships/hyperlink" Target="https://wrm-13b48.kxcdn.com/wp-content/uploads/2020/06/Day-3-Olivers-Vegetables.pdf" TargetMode="External"/><Relationship Id="rId18" Type="http://schemas.openxmlformats.org/officeDocument/2006/relationships/image" Target="media/image4.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phonicsplay.co.uk/" TargetMode="External"/><Relationship Id="rId12" Type="http://schemas.openxmlformats.org/officeDocument/2006/relationships/hyperlink" Target="https://wrm-13b48.kxcdn.com/wp-content/uploads/2020/06/Day-2-Olivers-Vegetables.pdf" TargetMode="External"/><Relationship Id="rId1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youtube.com/watch?v=2yvllKqyVUc" TargetMode="External"/><Relationship Id="rId11" Type="http://schemas.openxmlformats.org/officeDocument/2006/relationships/hyperlink" Target="https://wrm-13b48.kxcdn.com/wp-content/uploads/2020/06/Day-1-Olivers-Vegetables.pdf" TargetMode="External"/><Relationship Id="rId5" Type="http://schemas.openxmlformats.org/officeDocument/2006/relationships/image" Target="media/image1.jpeg"/><Relationship Id="rId15" Type="http://schemas.openxmlformats.org/officeDocument/2006/relationships/hyperlink" Target="https://wrm-13b48.kxcdn.com/wp-content/uploads/2020/06/Day-5-Olivers-Vegetables.pdf" TargetMode="External"/><Relationship Id="rId10" Type="http://schemas.openxmlformats.org/officeDocument/2006/relationships/hyperlink" Target="Small%20Talk" TargetMode="External"/><Relationship Id="rId19"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hyperlink" Target="Interactive%20games" TargetMode="External"/><Relationship Id="rId14" Type="http://schemas.openxmlformats.org/officeDocument/2006/relationships/hyperlink" Target="https://wrm-13b48.kxcdn.com/wp-content/uploads/2020/06/Day-4-Olivers-Vegetabl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817</Words>
  <Characters>4661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Farndon Primary School</Company>
  <LinksUpToDate>false</LinksUpToDate>
  <CharactersWithSpaces>5468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Wakefield</dc:creator>
  <cp:keywords/>
  <dc:description/>
  <cp:lastModifiedBy>Paula Chapman Brown</cp:lastModifiedBy>
  <cp:revision>2</cp:revision>
  <dcterms:created xsi:type="dcterms:W3CDTF">2020-09-27T19:50:00Z</dcterms:created>
  <dcterms:modified xsi:type="dcterms:W3CDTF">2020-09-27T19:50:00Z</dcterms:modified>
</cp:coreProperties>
</file>